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AE" w:rsidRPr="00A60380" w:rsidRDefault="004E3F86" w:rsidP="00EA7BAE">
      <w:pPr>
        <w:pStyle w:val="Header"/>
        <w:tabs>
          <w:tab w:val="clear" w:pos="4536"/>
        </w:tabs>
        <w:rPr>
          <w:lang w:val="de-DE"/>
        </w:rPr>
      </w:pPr>
      <w:bookmarkStart w:id="0" w:name="OLE_LINK1"/>
      <w:bookmarkStart w:id="1" w:name="_GoBack"/>
      <w:bookmarkEnd w:id="1"/>
      <w:r w:rsidRPr="00A60380">
        <w:rPr>
          <w:lang w:val="de-DE"/>
        </w:rPr>
        <w:t>3GPP TSG-RAN WG1#</w:t>
      </w:r>
      <w:r w:rsidR="007B1D60">
        <w:rPr>
          <w:lang w:val="de-DE"/>
        </w:rPr>
        <w:t>8</w:t>
      </w:r>
      <w:r w:rsidR="0092006F">
        <w:rPr>
          <w:lang w:val="de-DE"/>
        </w:rPr>
        <w:t>2</w:t>
      </w:r>
      <w:r w:rsidR="00730FAF">
        <w:rPr>
          <w:lang w:val="de-DE"/>
        </w:rPr>
        <w:t>bis</w:t>
      </w:r>
      <w:r w:rsidR="00FC29C6" w:rsidRPr="00A60380">
        <w:rPr>
          <w:lang w:val="de-DE"/>
        </w:rPr>
        <w:tab/>
      </w:r>
      <w:r w:rsidR="006B2B46" w:rsidRPr="009D253A">
        <w:rPr>
          <w:lang w:val="de-DE"/>
        </w:rPr>
        <w:t>R1-</w:t>
      </w:r>
      <w:r w:rsidR="009D253A" w:rsidRPr="009D253A">
        <w:rPr>
          <w:lang w:val="de-DE"/>
        </w:rPr>
        <w:t>15</w:t>
      </w:r>
      <w:r w:rsidR="00EC400A">
        <w:rPr>
          <w:lang w:val="de-DE"/>
        </w:rPr>
        <w:t>5680</w:t>
      </w:r>
    </w:p>
    <w:bookmarkEnd w:id="0"/>
    <w:p w:rsidR="00EA7BAE" w:rsidRPr="009C059F" w:rsidRDefault="00730FAF" w:rsidP="00EA7BAE">
      <w:pPr>
        <w:pStyle w:val="Header"/>
      </w:pPr>
      <w:r w:rsidRPr="00730FAF">
        <w:rPr>
          <w:bCs/>
        </w:rPr>
        <w:t xml:space="preserve">Malmö, Sweden, </w:t>
      </w:r>
      <w:r w:rsidRPr="00730FAF">
        <w:rPr>
          <w:rFonts w:hint="eastAsia"/>
          <w:bCs/>
        </w:rPr>
        <w:t>5</w:t>
      </w:r>
      <w:r w:rsidRPr="00730FAF">
        <w:rPr>
          <w:rFonts w:hint="eastAsia"/>
          <w:bCs/>
          <w:vertAlign w:val="superscript"/>
        </w:rPr>
        <w:t>th</w:t>
      </w:r>
      <w:r w:rsidRPr="00730FAF">
        <w:rPr>
          <w:rFonts w:hint="eastAsia"/>
          <w:bCs/>
        </w:rPr>
        <w:t xml:space="preserve"> </w:t>
      </w:r>
      <w:r w:rsidRPr="00730FAF">
        <w:rPr>
          <w:bCs/>
        </w:rPr>
        <w:t xml:space="preserve">- </w:t>
      </w:r>
      <w:r w:rsidRPr="00730FAF">
        <w:rPr>
          <w:rFonts w:hint="eastAsia"/>
          <w:bCs/>
        </w:rPr>
        <w:t>9</w:t>
      </w:r>
      <w:r w:rsidRPr="00730FAF">
        <w:rPr>
          <w:rFonts w:hint="eastAsia"/>
          <w:bCs/>
          <w:vertAlign w:val="superscript"/>
        </w:rPr>
        <w:t>th</w:t>
      </w:r>
      <w:r w:rsidRPr="00730FAF">
        <w:rPr>
          <w:rFonts w:hint="eastAsia"/>
          <w:bCs/>
        </w:rPr>
        <w:t xml:space="preserve"> October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2" w:name="Title"/>
      <w:bookmarkEnd w:id="2"/>
      <w:r w:rsidRPr="009D2B97">
        <w:tab/>
      </w:r>
      <w:r w:rsidR="00FF619B" w:rsidRPr="00FF619B">
        <w:t>Codebook design and feedback for Class B FD-MIMO</w:t>
      </w:r>
    </w:p>
    <w:p w:rsidR="004E3F86" w:rsidRPr="009C059F" w:rsidRDefault="00EA7BAE" w:rsidP="00F508D1">
      <w:pPr>
        <w:pStyle w:val="Header"/>
        <w:tabs>
          <w:tab w:val="clear" w:pos="4536"/>
          <w:tab w:val="clear" w:pos="9072"/>
          <w:tab w:val="left" w:pos="1800"/>
          <w:tab w:val="center" w:pos="4703"/>
        </w:tabs>
      </w:pPr>
      <w:r w:rsidRPr="009C059F">
        <w:t>Agenda Item:</w:t>
      </w:r>
      <w:bookmarkStart w:id="3" w:name="Source"/>
      <w:bookmarkEnd w:id="3"/>
      <w:r w:rsidRPr="009C059F">
        <w:tab/>
      </w:r>
      <w:r w:rsidR="00730FAF" w:rsidRPr="009C059F">
        <w:t>7.2.4</w:t>
      </w:r>
      <w:r w:rsidR="009C059F">
        <w:t>.</w:t>
      </w:r>
      <w:r w:rsidR="00FF619B">
        <w:t>3</w:t>
      </w:r>
      <w:r w:rsidR="00C33679">
        <w:t>.2</w:t>
      </w:r>
    </w:p>
    <w:p w:rsidR="00EA7BAE" w:rsidRPr="009D2B97" w:rsidRDefault="00EA7BAE" w:rsidP="00EA7BAE">
      <w:pPr>
        <w:pStyle w:val="Header"/>
        <w:tabs>
          <w:tab w:val="left" w:pos="1800"/>
        </w:tabs>
      </w:pPr>
      <w:r w:rsidRPr="009D2B97">
        <w:t>Document for:</w:t>
      </w:r>
      <w:r w:rsidRPr="009D2B97">
        <w:tab/>
      </w:r>
      <w:bookmarkStart w:id="4" w:name="DocumentFor"/>
      <w:bookmarkEnd w:id="4"/>
      <w:r w:rsidRPr="009D2B97">
        <w:t>Discussion and Decision</w:t>
      </w:r>
    </w:p>
    <w:p w:rsidR="00795DB8" w:rsidRPr="009D2B97" w:rsidRDefault="00795DB8" w:rsidP="00EA7BAE">
      <w:pPr>
        <w:pBdr>
          <w:bottom w:val="single" w:sz="4" w:space="1" w:color="auto"/>
        </w:pBdr>
        <w:tabs>
          <w:tab w:val="left" w:pos="2552"/>
        </w:tabs>
      </w:pPr>
    </w:p>
    <w:p w:rsidR="002E2D62" w:rsidRDefault="002E2D62" w:rsidP="00FF619B">
      <w:pPr>
        <w:pStyle w:val="Heading1"/>
      </w:pPr>
      <w:r w:rsidRPr="002E2D62">
        <w:t>I</w:t>
      </w:r>
      <w:r w:rsidRPr="00FF619B">
        <w:t>ntroduction</w:t>
      </w:r>
    </w:p>
    <w:p w:rsidR="00740298" w:rsidRPr="00740298" w:rsidRDefault="00740298" w:rsidP="00740298">
      <w:pPr>
        <w:pStyle w:val="BodyText"/>
      </w:pPr>
      <w:r>
        <w:t>Last meeting, the following was agreed related to Class B CSI reporting:</w:t>
      </w:r>
    </w:p>
    <w:p w:rsidR="00740298" w:rsidRPr="00AC0C38" w:rsidRDefault="00740298" w:rsidP="00740298">
      <w:pPr>
        <w:numPr>
          <w:ilvl w:val="2"/>
          <w:numId w:val="32"/>
        </w:numPr>
        <w:tabs>
          <w:tab w:val="clear" w:pos="2160"/>
          <w:tab w:val="num" w:pos="1418"/>
        </w:tabs>
        <w:ind w:left="1276" w:hanging="283"/>
        <w:rPr>
          <w:rFonts w:eastAsia="MS Mincho"/>
          <w:iCs/>
          <w:lang w:eastAsia="ja-JP"/>
        </w:rPr>
      </w:pPr>
      <w:r w:rsidRPr="00AC0C38">
        <w:rPr>
          <w:rFonts w:eastAsia="MS Mincho"/>
          <w:iCs/>
          <w:lang w:eastAsia="ja-JP"/>
        </w:rPr>
        <w:t>Class B: UE reports L port CSI assuming one of the four alternatives below</w:t>
      </w:r>
    </w:p>
    <w:p w:rsidR="00740298" w:rsidRPr="00AC0C38" w:rsidRDefault="00740298" w:rsidP="00E74846">
      <w:pPr>
        <w:numPr>
          <w:ilvl w:val="4"/>
          <w:numId w:val="32"/>
        </w:numPr>
        <w:tabs>
          <w:tab w:val="clear" w:pos="3600"/>
          <w:tab w:val="num" w:pos="1985"/>
        </w:tabs>
        <w:ind w:left="1985" w:hanging="284"/>
        <w:rPr>
          <w:rFonts w:eastAsia="MS Mincho"/>
          <w:iCs/>
          <w:lang w:eastAsia="ja-JP"/>
        </w:rPr>
      </w:pPr>
      <w:r w:rsidRPr="00740298">
        <w:rPr>
          <w:rFonts w:eastAsia="MS Mincho"/>
          <w:b/>
          <w:iCs/>
          <w:lang w:eastAsia="ja-JP"/>
        </w:rPr>
        <w:t>Alt.1:</w:t>
      </w:r>
      <w:r w:rsidRPr="00AC0C38">
        <w:rPr>
          <w:rFonts w:eastAsia="MS Mincho"/>
          <w:iCs/>
          <w:lang w:eastAsia="ja-JP"/>
        </w:rPr>
        <w:t xml:space="preserve"> Indicator for beam selection and L-port CQI/PMI/RI for the selected beam. Total configured number of ports across all CSI-RS resources in the CSI process is larger than L.</w:t>
      </w:r>
    </w:p>
    <w:p w:rsidR="00740298" w:rsidRPr="00AC0C38" w:rsidRDefault="00740298" w:rsidP="00E74846">
      <w:pPr>
        <w:numPr>
          <w:ilvl w:val="4"/>
          <w:numId w:val="32"/>
        </w:numPr>
        <w:tabs>
          <w:tab w:val="clear" w:pos="3600"/>
          <w:tab w:val="num" w:pos="1985"/>
        </w:tabs>
        <w:ind w:left="1985" w:hanging="284"/>
        <w:rPr>
          <w:rFonts w:eastAsia="MS Mincho"/>
          <w:iCs/>
          <w:lang w:eastAsia="ja-JP"/>
        </w:rPr>
      </w:pPr>
      <w:r w:rsidRPr="00740298">
        <w:rPr>
          <w:rFonts w:eastAsia="MS Mincho"/>
          <w:b/>
          <w:iCs/>
          <w:lang w:eastAsia="ja-JP"/>
        </w:rPr>
        <w:t>Alt.2</w:t>
      </w:r>
      <w:r w:rsidRPr="00AC0C38">
        <w:rPr>
          <w:rFonts w:eastAsia="MS Mincho"/>
          <w:iCs/>
          <w:lang w:eastAsia="ja-JP"/>
        </w:rPr>
        <w:t>: L-port precoder from a codebook reflecting both beam selection(s) and co-phasing across two polarizations jointly. Total configured number of ports in the CSI process is L.</w:t>
      </w:r>
    </w:p>
    <w:p w:rsidR="00740298" w:rsidRPr="00AC0C38" w:rsidRDefault="00740298" w:rsidP="00E74846">
      <w:pPr>
        <w:numPr>
          <w:ilvl w:val="4"/>
          <w:numId w:val="32"/>
        </w:numPr>
        <w:tabs>
          <w:tab w:val="clear" w:pos="3600"/>
          <w:tab w:val="num" w:pos="1985"/>
        </w:tabs>
        <w:ind w:left="1985" w:hanging="284"/>
        <w:rPr>
          <w:rFonts w:eastAsia="MS Mincho"/>
          <w:iCs/>
          <w:lang w:eastAsia="ja-JP"/>
        </w:rPr>
      </w:pPr>
      <w:r w:rsidRPr="00740298">
        <w:rPr>
          <w:rFonts w:eastAsia="MS Mincho"/>
          <w:b/>
          <w:iCs/>
          <w:lang w:eastAsia="ja-JP"/>
        </w:rPr>
        <w:t>Alt.3:</w:t>
      </w:r>
      <w:r w:rsidRPr="00AC0C38">
        <w:rPr>
          <w:rFonts w:eastAsia="MS Mincho"/>
          <w:iCs/>
          <w:lang w:eastAsia="ja-JP"/>
        </w:rPr>
        <w:t xml:space="preserve"> Codebook reflecting beam selection and L-port CSI for the selected beam. Total configured number of ports across all CSI-RS resources in the CSI process is larger than L.</w:t>
      </w:r>
    </w:p>
    <w:p w:rsidR="00740298" w:rsidRPr="00FC1251" w:rsidRDefault="00740298" w:rsidP="00E74846">
      <w:pPr>
        <w:numPr>
          <w:ilvl w:val="4"/>
          <w:numId w:val="32"/>
        </w:numPr>
        <w:tabs>
          <w:tab w:val="clear" w:pos="3600"/>
          <w:tab w:val="num" w:pos="1985"/>
        </w:tabs>
        <w:ind w:left="1985" w:hanging="284"/>
        <w:rPr>
          <w:rFonts w:eastAsia="MS Mincho"/>
          <w:iCs/>
          <w:lang w:eastAsia="ja-JP"/>
        </w:rPr>
      </w:pPr>
      <w:r w:rsidRPr="00740298">
        <w:rPr>
          <w:rFonts w:eastAsia="MS Mincho"/>
          <w:b/>
          <w:iCs/>
          <w:lang w:val="sv-SE" w:eastAsia="ja-JP"/>
        </w:rPr>
        <w:t>Alt.4:</w:t>
      </w:r>
      <w:r w:rsidRPr="00806DD2">
        <w:rPr>
          <w:rFonts w:eastAsia="MS Mincho"/>
          <w:iCs/>
          <w:lang w:val="sv-SE" w:eastAsia="ja-JP"/>
        </w:rPr>
        <w:t xml:space="preserve"> L-port CQI/PMI/RI. </w:t>
      </w:r>
      <w:r w:rsidRPr="00AC0C38">
        <w:rPr>
          <w:rFonts w:eastAsia="MS Mincho"/>
          <w:iCs/>
          <w:lang w:eastAsia="ja-JP"/>
        </w:rPr>
        <w:t>Total configured number of ports in the CSI process is L. (</w:t>
      </w:r>
      <w:r>
        <w:rPr>
          <w:rFonts w:eastAsia="MS Mincho" w:hint="eastAsia"/>
          <w:iCs/>
          <w:lang w:eastAsia="ja-JP"/>
        </w:rPr>
        <w:t xml:space="preserve">if </w:t>
      </w:r>
      <w:r w:rsidRPr="00AC0C38">
        <w:rPr>
          <w:rFonts w:eastAsia="MS Mincho"/>
          <w:iCs/>
          <w:lang w:eastAsia="ja-JP"/>
        </w:rPr>
        <w:t xml:space="preserve">CSI measurement </w:t>
      </w:r>
      <w:r>
        <w:rPr>
          <w:rFonts w:eastAsia="MS Mincho"/>
          <w:iCs/>
          <w:lang w:eastAsia="ja-JP"/>
        </w:rPr>
        <w:t xml:space="preserve">restriction is </w:t>
      </w:r>
      <w:r>
        <w:rPr>
          <w:rFonts w:eastAsia="MS Mincho" w:hint="eastAsia"/>
          <w:iCs/>
          <w:lang w:eastAsia="ja-JP"/>
        </w:rPr>
        <w:t xml:space="preserve">supported, it </w:t>
      </w:r>
      <w:r>
        <w:rPr>
          <w:rFonts w:eastAsia="MS Mincho"/>
          <w:iCs/>
          <w:lang w:eastAsia="ja-JP"/>
        </w:rPr>
        <w:t>is always configure</w:t>
      </w:r>
      <w:r>
        <w:rPr>
          <w:rFonts w:eastAsia="MS Mincho" w:hint="eastAsia"/>
          <w:iCs/>
          <w:lang w:eastAsia="ja-JP"/>
        </w:rPr>
        <w:t>d</w:t>
      </w:r>
      <w:r w:rsidRPr="00AC0C38">
        <w:rPr>
          <w:rFonts w:eastAsia="MS Mincho"/>
          <w:iCs/>
          <w:lang w:eastAsia="ja-JP"/>
        </w:rPr>
        <w:t>)</w:t>
      </w:r>
    </w:p>
    <w:p w:rsidR="00740298" w:rsidRPr="00AC0C38" w:rsidRDefault="00740298" w:rsidP="00740298">
      <w:pPr>
        <w:numPr>
          <w:ilvl w:val="3"/>
          <w:numId w:val="32"/>
        </w:numPr>
        <w:tabs>
          <w:tab w:val="num" w:pos="1418"/>
        </w:tabs>
        <w:ind w:left="1276" w:hanging="283"/>
        <w:rPr>
          <w:rFonts w:eastAsia="MS Mincho"/>
          <w:iCs/>
          <w:lang w:eastAsia="ja-JP"/>
        </w:rPr>
      </w:pPr>
      <w:r w:rsidRPr="00AC0C38">
        <w:rPr>
          <w:rFonts w:eastAsia="MS Mincho"/>
          <w:iCs/>
          <w:lang w:eastAsia="ja-JP"/>
        </w:rPr>
        <w:t>Note: A “beam selection” (whenever applicable) constitutes either a selection of a subset of antenna ports within a single CSI-RS resource or a selection of a CSI-RS resource from a set of resources</w:t>
      </w:r>
    </w:p>
    <w:p w:rsidR="00740298" w:rsidRPr="00AC0C38" w:rsidRDefault="00740298" w:rsidP="00740298">
      <w:pPr>
        <w:numPr>
          <w:ilvl w:val="3"/>
          <w:numId w:val="32"/>
        </w:numPr>
        <w:tabs>
          <w:tab w:val="num" w:pos="1418"/>
        </w:tabs>
        <w:ind w:left="1276" w:hanging="283"/>
        <w:rPr>
          <w:rFonts w:eastAsia="MS Mincho"/>
          <w:iCs/>
          <w:lang w:eastAsia="ja-JP"/>
        </w:rPr>
      </w:pPr>
      <w:r w:rsidRPr="00AC0C38">
        <w:rPr>
          <w:rFonts w:eastAsia="MS Mincho"/>
          <w:iCs/>
          <w:lang w:eastAsia="ja-JP"/>
        </w:rPr>
        <w:t>Note: The reported CSI may be an extension of Rel.12 L-port CSI</w:t>
      </w:r>
    </w:p>
    <w:p w:rsidR="00740298" w:rsidRPr="00AC0C38" w:rsidRDefault="00740298" w:rsidP="00740298">
      <w:pPr>
        <w:numPr>
          <w:ilvl w:val="3"/>
          <w:numId w:val="32"/>
        </w:numPr>
        <w:tabs>
          <w:tab w:val="num" w:pos="1418"/>
        </w:tabs>
        <w:ind w:left="1276" w:hanging="283"/>
        <w:rPr>
          <w:rFonts w:eastAsia="MS Mincho"/>
          <w:iCs/>
          <w:lang w:eastAsia="ja-JP"/>
        </w:rPr>
      </w:pPr>
      <w:r w:rsidRPr="00AC0C38">
        <w:rPr>
          <w:rFonts w:eastAsia="MS Mincho"/>
          <w:iCs/>
          <w:lang w:eastAsia="ja-JP"/>
        </w:rPr>
        <w:t>Details such as possible values of L are FFS</w:t>
      </w:r>
    </w:p>
    <w:p w:rsidR="00740298" w:rsidRPr="00AC0C38" w:rsidRDefault="00740298" w:rsidP="00740298">
      <w:pPr>
        <w:numPr>
          <w:ilvl w:val="3"/>
          <w:numId w:val="32"/>
        </w:numPr>
        <w:tabs>
          <w:tab w:val="num" w:pos="1418"/>
        </w:tabs>
        <w:ind w:left="1276" w:hanging="283"/>
        <w:rPr>
          <w:rFonts w:eastAsia="MS Mincho"/>
          <w:iCs/>
          <w:lang w:eastAsia="ja-JP"/>
        </w:rPr>
      </w:pPr>
      <w:r w:rsidRPr="00AC0C38">
        <w:rPr>
          <w:rFonts w:eastAsia="MS Mincho"/>
          <w:iCs/>
          <w:lang w:eastAsia="ja-JP"/>
        </w:rPr>
        <w:t>Further down-selection/merging of the four alternatives is FFS</w:t>
      </w:r>
    </w:p>
    <w:p w:rsidR="00740298" w:rsidRDefault="00740298" w:rsidP="00740298">
      <w:pPr>
        <w:pStyle w:val="BodyText"/>
      </w:pPr>
    </w:p>
    <w:p w:rsidR="00740298" w:rsidRDefault="00740298" w:rsidP="00740298">
      <w:pPr>
        <w:pStyle w:val="BodyText"/>
      </w:pPr>
      <w:r>
        <w:t>In this contribution we discuss the open issues.</w:t>
      </w:r>
    </w:p>
    <w:p w:rsidR="00740298" w:rsidRDefault="00740298" w:rsidP="00740298">
      <w:pPr>
        <w:pStyle w:val="Heading1"/>
      </w:pPr>
      <w:r w:rsidRPr="00740298">
        <w:rPr>
          <w:sz w:val="20"/>
          <w:szCs w:val="24"/>
        </w:rPr>
        <w:t xml:space="preserve"> </w:t>
      </w:r>
      <w:r>
        <w:t>Class B operation</w:t>
      </w:r>
    </w:p>
    <w:p w:rsidR="00740298" w:rsidRDefault="00740298" w:rsidP="00740298">
      <w:pPr>
        <w:pStyle w:val="BodyText"/>
      </w:pPr>
      <w:r>
        <w:t>In our view, there are at least two main uses of Class B operation:</w:t>
      </w:r>
    </w:p>
    <w:p w:rsidR="00740298" w:rsidRDefault="00740298" w:rsidP="00740298">
      <w:pPr>
        <w:pStyle w:val="BodyText"/>
        <w:numPr>
          <w:ilvl w:val="0"/>
          <w:numId w:val="33"/>
        </w:numPr>
      </w:pPr>
      <w:r w:rsidRPr="00740298">
        <w:rPr>
          <w:b/>
        </w:rPr>
        <w:t>A set of fixed beams</w:t>
      </w:r>
      <w:r>
        <w:t>. The UE selects its preferred beam among the set of fixed beams and feeds back CSI based on the selection. This could be seen as an extension of Cat.2 baseline used in the study item phase.</w:t>
      </w:r>
    </w:p>
    <w:p w:rsidR="00740298" w:rsidRDefault="00740298" w:rsidP="00740298">
      <w:pPr>
        <w:pStyle w:val="BodyText"/>
        <w:numPr>
          <w:ilvl w:val="0"/>
          <w:numId w:val="33"/>
        </w:numPr>
      </w:pPr>
      <w:r w:rsidRPr="00740298">
        <w:rPr>
          <w:b/>
        </w:rPr>
        <w:t>A set of dynamic beams.</w:t>
      </w:r>
      <w:r>
        <w:t xml:space="preserve"> The eNB use</w:t>
      </w:r>
      <w:r w:rsidR="00290810">
        <w:t>s</w:t>
      </w:r>
      <w:r>
        <w:t xml:space="preserve"> side information (obtained using DRS and/or SRS measurements) to form a set of beams that may change dynamically. If the eNB has very good knowledge of beam direction, a single dynamic beam is sufficient to configure. Otherwise, multiple beams can be configured for the UE to measure and the UE selects the preferred one. </w:t>
      </w:r>
    </w:p>
    <w:p w:rsidR="00740298" w:rsidRDefault="00740298" w:rsidP="00740298">
      <w:pPr>
        <w:pStyle w:val="BodyText"/>
      </w:pPr>
      <w:r>
        <w:t xml:space="preserve">Hence, beam selection is a key component in the Class B design but it should also be possible to operate without beam selection, to minimize both the downlink CSI-RS overhead and the uplink signaling overhead. </w:t>
      </w:r>
    </w:p>
    <w:p w:rsidR="00EA0031" w:rsidRDefault="00EA0031" w:rsidP="00EA0031">
      <w:pPr>
        <w:pStyle w:val="BodyText"/>
      </w:pPr>
      <w:r>
        <w:t>For a CSI process configured for Class B, K CSI resources can be configured to the UE where each resource is associated with one beam. The supported values of is K=1,..</w:t>
      </w:r>
      <w:proofErr w:type="gramStart"/>
      <w:r>
        <w:t>,K</w:t>
      </w:r>
      <w:r>
        <w:rPr>
          <w:vertAlign w:val="subscript"/>
        </w:rPr>
        <w:t>max</w:t>
      </w:r>
      <w:proofErr w:type="gramEnd"/>
      <w:r>
        <w:t xml:space="preserve"> and each resource has </w:t>
      </w:r>
      <w:proofErr w:type="spellStart"/>
      <w:r>
        <w:t>N</w:t>
      </w:r>
      <w:r>
        <w:rPr>
          <w:vertAlign w:val="subscript"/>
        </w:rPr>
        <w:t>k</w:t>
      </w:r>
      <w:proofErr w:type="spellEnd"/>
      <w:r>
        <w:t xml:space="preserve"> antenna ports. In case K&gt;1, the UE performs a resource selection and reports an L-port CSI (PMI</w:t>
      </w:r>
      <w:proofErr w:type="gramStart"/>
      <w:r>
        <w:t>,CQI,RI</w:t>
      </w:r>
      <w:proofErr w:type="gramEnd"/>
      <w:r>
        <w:t xml:space="preserve">) for the selected resource. Hence </w:t>
      </w:r>
      <w:r w:rsidRPr="00E74846">
        <w:rPr>
          <w:i/>
        </w:rPr>
        <w:t>L=</w:t>
      </w:r>
      <w:proofErr w:type="spellStart"/>
      <w:proofErr w:type="gramStart"/>
      <w:r w:rsidRPr="00E74846">
        <w:rPr>
          <w:i/>
        </w:rPr>
        <w:t>N</w:t>
      </w:r>
      <w:r w:rsidRPr="00E74846">
        <w:rPr>
          <w:i/>
          <w:vertAlign w:val="subscript"/>
        </w:rPr>
        <w:t>k</w:t>
      </w:r>
      <w:proofErr w:type="spellEnd"/>
      <w:r>
        <w:rPr>
          <w:i/>
          <w:vertAlign w:val="subscript"/>
        </w:rPr>
        <w:t xml:space="preserve"> </w:t>
      </w:r>
      <w:r>
        <w:t>,</w:t>
      </w:r>
      <w:proofErr w:type="gramEnd"/>
      <w:r>
        <w:t xml:space="preserve"> the number of ports of the selected resource.</w:t>
      </w:r>
    </w:p>
    <w:p w:rsidR="002636D4" w:rsidRPr="006B6CAD" w:rsidRDefault="002636D4" w:rsidP="002636D4">
      <w:pPr>
        <w:pStyle w:val="BodyText"/>
        <w:ind w:firstLine="567"/>
        <w:rPr>
          <w:b/>
        </w:rPr>
      </w:pPr>
      <w:r w:rsidRPr="006B6CAD">
        <w:rPr>
          <w:b/>
        </w:rPr>
        <w:t xml:space="preserve">Proposal: </w:t>
      </w:r>
    </w:p>
    <w:p w:rsidR="002636D4" w:rsidRPr="00EA0031" w:rsidRDefault="001269FD" w:rsidP="001269FD">
      <w:pPr>
        <w:pStyle w:val="BodyText"/>
        <w:numPr>
          <w:ilvl w:val="0"/>
          <w:numId w:val="36"/>
        </w:numPr>
        <w:ind w:left="851" w:firstLine="0"/>
      </w:pPr>
      <w:r>
        <w:rPr>
          <w:i/>
        </w:rPr>
        <w:t xml:space="preserve">For Class B, </w:t>
      </w:r>
      <w:r w:rsidRPr="00E74846">
        <w:rPr>
          <w:i/>
        </w:rPr>
        <w:t>L=</w:t>
      </w:r>
      <w:proofErr w:type="spellStart"/>
      <w:r w:rsidRPr="00E74846">
        <w:rPr>
          <w:i/>
        </w:rPr>
        <w:t>N</w:t>
      </w:r>
      <w:r w:rsidRPr="00E74846">
        <w:rPr>
          <w:i/>
          <w:vertAlign w:val="subscript"/>
        </w:rPr>
        <w:t>k</w:t>
      </w:r>
      <w:proofErr w:type="spellEnd"/>
      <w:r>
        <w:rPr>
          <w:i/>
          <w:vertAlign w:val="subscript"/>
        </w:rPr>
        <w:t xml:space="preserve"> </w:t>
      </w:r>
      <w:r>
        <w:t xml:space="preserve">, </w:t>
      </w:r>
      <w:r w:rsidRPr="001269FD">
        <w:rPr>
          <w:i/>
        </w:rPr>
        <w:t xml:space="preserve">and </w:t>
      </w:r>
      <w:proofErr w:type="spellStart"/>
      <w:r w:rsidRPr="001269FD">
        <w:rPr>
          <w:i/>
        </w:rPr>
        <w:t>N</w:t>
      </w:r>
      <w:r w:rsidRPr="001269FD">
        <w:rPr>
          <w:i/>
          <w:vertAlign w:val="subscript"/>
        </w:rPr>
        <w:t>k</w:t>
      </w:r>
      <w:proofErr w:type="spellEnd"/>
      <w:r w:rsidRPr="001269FD">
        <w:rPr>
          <w:i/>
        </w:rPr>
        <w:t xml:space="preserve">={2,4,8} </w:t>
      </w:r>
      <w:r>
        <w:rPr>
          <w:i/>
        </w:rPr>
        <w:t xml:space="preserve">is </w:t>
      </w:r>
      <w:r w:rsidRPr="001269FD">
        <w:rPr>
          <w:i/>
        </w:rPr>
        <w:t>a Rel.12 NZP CSI-RS resource</w:t>
      </w:r>
    </w:p>
    <w:p w:rsidR="00E74846" w:rsidRDefault="00E74846" w:rsidP="00740298">
      <w:pPr>
        <w:pStyle w:val="BodyText"/>
      </w:pPr>
      <w:r>
        <w:t xml:space="preserve">It seems that Alt.1 and Alt.3 have the same functionality, the difference is in the semantics, whether a beam selection indicator or a codebook is used to indicate the beam. In both these alternatives </w:t>
      </w:r>
      <w:proofErr w:type="gramStart"/>
      <w:r>
        <w:t>a</w:t>
      </w:r>
      <w:proofErr w:type="gramEnd"/>
      <w:r>
        <w:t xml:space="preserve"> L-port CSI </w:t>
      </w:r>
      <w:r w:rsidR="00290810">
        <w:t xml:space="preserve">is </w:t>
      </w:r>
      <w:r>
        <w:t>reported, selected from a multiple of K resources. How to describe this functionality is up to the spec editor.</w:t>
      </w:r>
    </w:p>
    <w:p w:rsidR="00E74846" w:rsidRPr="00E74846" w:rsidRDefault="00E74846" w:rsidP="006B6CAD">
      <w:pPr>
        <w:pStyle w:val="BodyText"/>
        <w:ind w:left="1304" w:hanging="737"/>
        <w:rPr>
          <w:i/>
        </w:rPr>
      </w:pPr>
      <w:r w:rsidRPr="00E74846">
        <w:rPr>
          <w:b/>
        </w:rPr>
        <w:t>Observation</w:t>
      </w:r>
      <w:r w:rsidRPr="00E74846">
        <w:rPr>
          <w:i/>
        </w:rPr>
        <w:t>:</w:t>
      </w:r>
      <w:r>
        <w:t xml:space="preserve"> </w:t>
      </w:r>
      <w:r w:rsidRPr="00E74846">
        <w:rPr>
          <w:i/>
        </w:rPr>
        <w:t xml:space="preserve">Alt.1 and Alt.3 </w:t>
      </w:r>
      <w:r w:rsidR="00290810" w:rsidRPr="00E74846">
        <w:rPr>
          <w:i/>
        </w:rPr>
        <w:t>ha</w:t>
      </w:r>
      <w:r w:rsidR="00290810">
        <w:rPr>
          <w:i/>
        </w:rPr>
        <w:t>ve</w:t>
      </w:r>
      <w:r w:rsidR="00290810" w:rsidRPr="00E74846">
        <w:rPr>
          <w:i/>
        </w:rPr>
        <w:t xml:space="preserve"> </w:t>
      </w:r>
      <w:r w:rsidRPr="00E74846">
        <w:rPr>
          <w:i/>
        </w:rPr>
        <w:t xml:space="preserve">the same functionality but different </w:t>
      </w:r>
      <w:r>
        <w:rPr>
          <w:i/>
        </w:rPr>
        <w:t>ways of describing this functionality in the specification.</w:t>
      </w:r>
    </w:p>
    <w:p w:rsidR="00740298" w:rsidRDefault="00E74846" w:rsidP="00740298">
      <w:pPr>
        <w:pStyle w:val="BodyText"/>
      </w:pPr>
      <w:r>
        <w:lastRenderedPageBreak/>
        <w:t>So, in the following, we use Alt.1 as the description of this functionality for simplicity. If Alt.4 is used with the legacy codebook and legacy reporting modes, it is actually already supported. The difference is the uses of MR. We think it is useful to support Alt.4 as well, since it can give the eNB flexibility to change beam directions or pool CSI-RS resources.</w:t>
      </w:r>
    </w:p>
    <w:p w:rsidR="00E74846" w:rsidRDefault="00EA0031" w:rsidP="00740298">
      <w:pPr>
        <w:pStyle w:val="BodyText"/>
      </w:pPr>
      <w:r>
        <w:t xml:space="preserve">To support the use cases, we </w:t>
      </w:r>
      <w:r w:rsidR="006B6CAD">
        <w:t xml:space="preserve">in addition to Alt.2 </w:t>
      </w:r>
      <w:r>
        <w:t>then propose</w:t>
      </w:r>
      <w:r w:rsidR="006B6CAD">
        <w:t xml:space="preserve"> to support Alt.1 and Alt.2 as </w:t>
      </w:r>
      <w:proofErr w:type="gramStart"/>
      <w:r w:rsidR="006B6CAD">
        <w:t xml:space="preserve">follows </w:t>
      </w:r>
      <w:r>
        <w:t>:</w:t>
      </w:r>
      <w:proofErr w:type="gramEnd"/>
    </w:p>
    <w:p w:rsidR="00EA0031" w:rsidRPr="00EA0031" w:rsidRDefault="00EA0031" w:rsidP="006060FA">
      <w:pPr>
        <w:pStyle w:val="BodyText"/>
        <w:ind w:left="851" w:hanging="284"/>
        <w:rPr>
          <w:b/>
        </w:rPr>
      </w:pPr>
      <w:r w:rsidRPr="00EA0031">
        <w:rPr>
          <w:b/>
        </w:rPr>
        <w:t>Proposal:</w:t>
      </w:r>
    </w:p>
    <w:p w:rsidR="00EA0031" w:rsidRPr="006060FA" w:rsidRDefault="006060FA" w:rsidP="006060FA">
      <w:pPr>
        <w:pStyle w:val="BodyText"/>
        <w:numPr>
          <w:ilvl w:val="0"/>
          <w:numId w:val="34"/>
        </w:numPr>
        <w:ind w:left="1134" w:hanging="283"/>
        <w:rPr>
          <w:i/>
        </w:rPr>
      </w:pPr>
      <w:r>
        <w:rPr>
          <w:i/>
        </w:rPr>
        <w:t>If K=1, a</w:t>
      </w:r>
      <w:r w:rsidR="00EA0031" w:rsidRPr="006060FA">
        <w:rPr>
          <w:i/>
        </w:rPr>
        <w:t xml:space="preserve"> </w:t>
      </w:r>
      <w:proofErr w:type="spellStart"/>
      <w:r w:rsidR="00EA0031" w:rsidRPr="006060FA">
        <w:rPr>
          <w:i/>
        </w:rPr>
        <w:t>N</w:t>
      </w:r>
      <w:r w:rsidR="00337F7B">
        <w:rPr>
          <w:i/>
          <w:vertAlign w:val="subscript"/>
        </w:rPr>
        <w:t>k</w:t>
      </w:r>
      <w:proofErr w:type="spellEnd"/>
      <w:r w:rsidR="00337F7B">
        <w:rPr>
          <w:i/>
          <w:vertAlign w:val="subscript"/>
        </w:rPr>
        <w:t>=1</w:t>
      </w:r>
      <w:proofErr w:type="gramStart"/>
      <w:r w:rsidR="00EA0031" w:rsidRPr="006060FA">
        <w:rPr>
          <w:i/>
        </w:rPr>
        <w:t>={</w:t>
      </w:r>
      <w:proofErr w:type="gramEnd"/>
      <w:r w:rsidR="00EA0031" w:rsidRPr="006060FA">
        <w:rPr>
          <w:i/>
        </w:rPr>
        <w:t>2,4,8} port Rel.12 NZP CSI-RS resource is configured and the UE reports CSI using a codebook W.</w:t>
      </w:r>
    </w:p>
    <w:p w:rsidR="00EA0031" w:rsidRPr="006B6CAD" w:rsidRDefault="00EA0031" w:rsidP="006B6CAD">
      <w:pPr>
        <w:pStyle w:val="BodyText"/>
        <w:numPr>
          <w:ilvl w:val="0"/>
          <w:numId w:val="34"/>
        </w:numPr>
        <w:ind w:left="1134" w:hanging="283"/>
        <w:rPr>
          <w:i/>
        </w:rPr>
      </w:pPr>
      <w:r w:rsidRPr="006060FA">
        <w:rPr>
          <w:i/>
        </w:rPr>
        <w:t xml:space="preserve">If K&gt;1, multiple </w:t>
      </w:r>
      <w:proofErr w:type="spellStart"/>
      <w:r w:rsidRPr="006060FA">
        <w:rPr>
          <w:i/>
        </w:rPr>
        <w:t>N</w:t>
      </w:r>
      <w:r w:rsidRPr="006060FA">
        <w:rPr>
          <w:i/>
          <w:vertAlign w:val="subscript"/>
        </w:rPr>
        <w:t>k</w:t>
      </w:r>
      <w:proofErr w:type="spellEnd"/>
      <w:r w:rsidRPr="006060FA">
        <w:rPr>
          <w:i/>
        </w:rPr>
        <w:t>={2,4,8} port NZP CSI-RS resources are configured and the UE reports CSI using the legacy codebook for the selected resource and a resource (beam) selection index</w:t>
      </w:r>
    </w:p>
    <w:p w:rsidR="00E74846" w:rsidRDefault="006B6CAD" w:rsidP="00740298">
      <w:pPr>
        <w:pStyle w:val="BodyText"/>
      </w:pPr>
      <w:r>
        <w:t>Moreover, to reuse functionality as much as possible, it is motivated that the codebook in K=1 case reuse the codebook defined for Class A reporting. This can be achieved by re-using W</w:t>
      </w:r>
      <w:r>
        <w:rPr>
          <w:vertAlign w:val="subscript"/>
        </w:rPr>
        <w:t>2</w:t>
      </w:r>
      <w:r>
        <w:t xml:space="preserve"> codebook from Class A since this codebook is designed to perform beam selection and co-phasing, thereby conforming </w:t>
      </w:r>
      <w:proofErr w:type="gramStart"/>
      <w:r>
        <w:t>with</w:t>
      </w:r>
      <w:proofErr w:type="gramEnd"/>
      <w:r>
        <w:t xml:space="preserve"> Alt.2. </w:t>
      </w:r>
    </w:p>
    <w:p w:rsidR="006B6CAD" w:rsidRPr="006B6CAD" w:rsidRDefault="006B6CAD" w:rsidP="006B6CAD">
      <w:pPr>
        <w:pStyle w:val="BodyText"/>
        <w:ind w:firstLine="567"/>
        <w:rPr>
          <w:b/>
        </w:rPr>
      </w:pPr>
      <w:r w:rsidRPr="006B6CAD">
        <w:rPr>
          <w:b/>
        </w:rPr>
        <w:t xml:space="preserve">Proposal: </w:t>
      </w:r>
    </w:p>
    <w:p w:rsidR="006B6CAD" w:rsidRPr="006B6CAD" w:rsidRDefault="006B6CAD" w:rsidP="006B6CAD">
      <w:pPr>
        <w:pStyle w:val="BodyText"/>
        <w:numPr>
          <w:ilvl w:val="0"/>
          <w:numId w:val="35"/>
        </w:numPr>
        <w:ind w:left="1134" w:hanging="283"/>
        <w:rPr>
          <w:i/>
        </w:rPr>
      </w:pPr>
      <w:r>
        <w:rPr>
          <w:i/>
        </w:rPr>
        <w:t xml:space="preserve">The codebook W when K=1 </w:t>
      </w:r>
      <w:r w:rsidRPr="006B6CAD">
        <w:rPr>
          <w:i/>
        </w:rPr>
        <w:t>is based on the W</w:t>
      </w:r>
      <w:r w:rsidRPr="006B6CAD">
        <w:rPr>
          <w:i/>
          <w:vertAlign w:val="subscript"/>
        </w:rPr>
        <w:t>2</w:t>
      </w:r>
      <w:r w:rsidRPr="006B6CAD">
        <w:rPr>
          <w:i/>
        </w:rPr>
        <w:t xml:space="preserve"> codebook from Class A reporting</w:t>
      </w:r>
    </w:p>
    <w:p w:rsidR="002E57CF" w:rsidRDefault="002636D4" w:rsidP="002636D4">
      <w:pPr>
        <w:pStyle w:val="Heading1"/>
      </w:pPr>
      <w:r>
        <w:t>Conclusion</w:t>
      </w:r>
    </w:p>
    <w:p w:rsidR="002636D4" w:rsidRDefault="002636D4" w:rsidP="00740298">
      <w:pPr>
        <w:pStyle w:val="BodyText"/>
      </w:pPr>
      <w:r>
        <w:t>We make the following proposals</w:t>
      </w:r>
      <w:r w:rsidR="00C94674">
        <w:t>, see also [1] for a discussion on the values of K</w:t>
      </w:r>
      <w:r>
        <w:t>:</w:t>
      </w:r>
    </w:p>
    <w:p w:rsidR="00C94674" w:rsidRPr="00021A2B" w:rsidRDefault="00C94674" w:rsidP="00C94674">
      <w:pPr>
        <w:pStyle w:val="BodyText"/>
        <w:numPr>
          <w:ilvl w:val="0"/>
          <w:numId w:val="35"/>
        </w:numPr>
        <w:rPr>
          <w:i/>
        </w:rPr>
      </w:pPr>
      <w:r w:rsidRPr="00021A2B">
        <w:rPr>
          <w:i/>
        </w:rPr>
        <w:t xml:space="preserve">For Class B </w:t>
      </w:r>
      <w:r>
        <w:rPr>
          <w:i/>
        </w:rPr>
        <w:t xml:space="preserve">periodic and aperiodic CSI </w:t>
      </w:r>
      <w:r w:rsidRPr="00021A2B">
        <w:rPr>
          <w:i/>
        </w:rPr>
        <w:t>reporting, K=</w:t>
      </w:r>
      <w:r>
        <w:rPr>
          <w:i/>
        </w:rPr>
        <w:t>1,</w:t>
      </w:r>
      <w:r w:rsidRPr="00021A2B">
        <w:rPr>
          <w:i/>
        </w:rPr>
        <w:t>2,3…,</w:t>
      </w:r>
      <w:proofErr w:type="spellStart"/>
      <w:r w:rsidRPr="00021A2B">
        <w:rPr>
          <w:i/>
        </w:rPr>
        <w:t>K</w:t>
      </w:r>
      <w:r w:rsidRPr="00021A2B">
        <w:rPr>
          <w:i/>
          <w:vertAlign w:val="subscript"/>
        </w:rPr>
        <w:t>max</w:t>
      </w:r>
      <w:proofErr w:type="spellEnd"/>
      <w:r w:rsidRPr="00021A2B">
        <w:rPr>
          <w:i/>
        </w:rPr>
        <w:t xml:space="preserve"> is configured where</w:t>
      </w:r>
    </w:p>
    <w:p w:rsidR="00C94674" w:rsidRPr="00021A2B" w:rsidRDefault="00C94674" w:rsidP="00C94674">
      <w:pPr>
        <w:pStyle w:val="BodyText"/>
        <w:numPr>
          <w:ilvl w:val="1"/>
          <w:numId w:val="35"/>
        </w:numPr>
        <w:rPr>
          <w:i/>
        </w:rPr>
      </w:pPr>
      <w:proofErr w:type="spellStart"/>
      <w:r w:rsidRPr="00021A2B">
        <w:rPr>
          <w:i/>
        </w:rPr>
        <w:t>K</w:t>
      </w:r>
      <w:r w:rsidRPr="00021A2B">
        <w:rPr>
          <w:i/>
          <w:vertAlign w:val="subscript"/>
        </w:rPr>
        <w:t>max</w:t>
      </w:r>
      <w:proofErr w:type="spellEnd"/>
      <w:r w:rsidRPr="00021A2B">
        <w:rPr>
          <w:i/>
        </w:rPr>
        <w:t xml:space="preserve">=8 but only when </w:t>
      </w:r>
      <w:proofErr w:type="spellStart"/>
      <w:r w:rsidRPr="00021A2B">
        <w:rPr>
          <w:i/>
        </w:rPr>
        <w:t>N</w:t>
      </w:r>
      <w:r w:rsidRPr="00021A2B">
        <w:rPr>
          <w:i/>
          <w:vertAlign w:val="subscript"/>
        </w:rPr>
        <w:t>k</w:t>
      </w:r>
      <w:proofErr w:type="spellEnd"/>
      <w:r w:rsidRPr="00021A2B">
        <w:rPr>
          <w:i/>
        </w:rPr>
        <w:t>=2</w:t>
      </w:r>
      <w:r w:rsidRPr="00021A2B">
        <w:rPr>
          <w:i/>
        </w:rPr>
        <w:sym w:font="Symbol" w:char="F022"/>
      </w:r>
      <w:r w:rsidRPr="00021A2B">
        <w:rPr>
          <w:i/>
        </w:rPr>
        <w:t>k. A constraint is that the total number of ports in the CSI process is at most 16. (</w:t>
      </w:r>
      <w:r>
        <w:rPr>
          <w:i/>
        </w:rPr>
        <w:t xml:space="preserve">i.e. </w:t>
      </w:r>
      <w:r w:rsidRPr="00021A2B">
        <w:rPr>
          <w:i/>
        </w:rPr>
        <w:t>3 bit beam selection index in CSI report)</w:t>
      </w:r>
    </w:p>
    <w:p w:rsidR="001269FD" w:rsidRPr="00EA0031" w:rsidRDefault="001269FD" w:rsidP="001269FD">
      <w:pPr>
        <w:pStyle w:val="BodyText"/>
        <w:numPr>
          <w:ilvl w:val="0"/>
          <w:numId w:val="35"/>
        </w:numPr>
      </w:pPr>
      <w:r>
        <w:rPr>
          <w:i/>
        </w:rPr>
        <w:t xml:space="preserve">For Class B, </w:t>
      </w:r>
      <w:r w:rsidRPr="00E74846">
        <w:rPr>
          <w:i/>
        </w:rPr>
        <w:t>L=</w:t>
      </w:r>
      <w:proofErr w:type="spellStart"/>
      <w:r w:rsidRPr="00E74846">
        <w:rPr>
          <w:i/>
        </w:rPr>
        <w:t>N</w:t>
      </w:r>
      <w:r w:rsidRPr="00E74846">
        <w:rPr>
          <w:i/>
          <w:vertAlign w:val="subscript"/>
        </w:rPr>
        <w:t>k</w:t>
      </w:r>
      <w:proofErr w:type="spellEnd"/>
      <w:r>
        <w:rPr>
          <w:i/>
          <w:vertAlign w:val="subscript"/>
        </w:rPr>
        <w:t xml:space="preserve"> </w:t>
      </w:r>
      <w:r>
        <w:t xml:space="preserve">, </w:t>
      </w:r>
      <w:r w:rsidRPr="001269FD">
        <w:rPr>
          <w:i/>
        </w:rPr>
        <w:t xml:space="preserve">and </w:t>
      </w:r>
      <w:proofErr w:type="spellStart"/>
      <w:r w:rsidRPr="001269FD">
        <w:rPr>
          <w:i/>
        </w:rPr>
        <w:t>N</w:t>
      </w:r>
      <w:r w:rsidRPr="001269FD">
        <w:rPr>
          <w:i/>
          <w:vertAlign w:val="subscript"/>
        </w:rPr>
        <w:t>k</w:t>
      </w:r>
      <w:proofErr w:type="spellEnd"/>
      <w:r w:rsidRPr="001269FD">
        <w:rPr>
          <w:i/>
        </w:rPr>
        <w:t xml:space="preserve">={2,4,8} </w:t>
      </w:r>
      <w:r>
        <w:rPr>
          <w:i/>
        </w:rPr>
        <w:t xml:space="preserve">is </w:t>
      </w:r>
      <w:r w:rsidRPr="001269FD">
        <w:rPr>
          <w:i/>
        </w:rPr>
        <w:t>a Rel.12 NZP CSI-RS resource</w:t>
      </w:r>
    </w:p>
    <w:p w:rsidR="001269FD" w:rsidRDefault="001269FD" w:rsidP="001269FD">
      <w:pPr>
        <w:pStyle w:val="BodyText"/>
        <w:numPr>
          <w:ilvl w:val="0"/>
          <w:numId w:val="36"/>
        </w:numPr>
        <w:rPr>
          <w:i/>
        </w:rPr>
      </w:pPr>
      <w:r>
        <w:rPr>
          <w:i/>
        </w:rPr>
        <w:t>If K=1, a</w:t>
      </w:r>
      <w:r w:rsidRPr="006060FA">
        <w:rPr>
          <w:i/>
        </w:rPr>
        <w:t xml:space="preserve"> </w:t>
      </w:r>
      <w:proofErr w:type="spellStart"/>
      <w:r w:rsidRPr="006060FA">
        <w:rPr>
          <w:i/>
        </w:rPr>
        <w:t>N</w:t>
      </w:r>
      <w:r w:rsidR="00E1141D">
        <w:rPr>
          <w:i/>
          <w:vertAlign w:val="subscript"/>
        </w:rPr>
        <w:t>k</w:t>
      </w:r>
      <w:proofErr w:type="spellEnd"/>
      <w:r w:rsidR="00E1141D">
        <w:rPr>
          <w:i/>
          <w:vertAlign w:val="subscript"/>
        </w:rPr>
        <w:t>=1</w:t>
      </w:r>
      <w:proofErr w:type="gramStart"/>
      <w:r w:rsidRPr="006060FA">
        <w:rPr>
          <w:i/>
        </w:rPr>
        <w:t>={</w:t>
      </w:r>
      <w:proofErr w:type="gramEnd"/>
      <w:r w:rsidRPr="006060FA">
        <w:rPr>
          <w:i/>
        </w:rPr>
        <w:t>2,4,8} port Rel.12 NZP CSI-RS resource is configured and the UE reports CSI using a codebook W.</w:t>
      </w:r>
    </w:p>
    <w:p w:rsidR="001269FD" w:rsidRPr="001269FD" w:rsidRDefault="001269FD" w:rsidP="001269FD">
      <w:pPr>
        <w:pStyle w:val="BodyText"/>
        <w:numPr>
          <w:ilvl w:val="1"/>
          <w:numId w:val="36"/>
        </w:numPr>
        <w:rPr>
          <w:i/>
        </w:rPr>
      </w:pPr>
      <w:r>
        <w:rPr>
          <w:i/>
        </w:rPr>
        <w:t xml:space="preserve">The codebook W when K=1 </w:t>
      </w:r>
      <w:r w:rsidRPr="006B6CAD">
        <w:rPr>
          <w:i/>
        </w:rPr>
        <w:t>is based on the W</w:t>
      </w:r>
      <w:r w:rsidRPr="006B6CAD">
        <w:rPr>
          <w:i/>
          <w:vertAlign w:val="subscript"/>
        </w:rPr>
        <w:t>2</w:t>
      </w:r>
      <w:r w:rsidRPr="006B6CAD">
        <w:rPr>
          <w:i/>
        </w:rPr>
        <w:t xml:space="preserve"> codebook from Class A reporting</w:t>
      </w:r>
    </w:p>
    <w:p w:rsidR="001269FD" w:rsidRPr="006B6CAD" w:rsidRDefault="001269FD" w:rsidP="001269FD">
      <w:pPr>
        <w:pStyle w:val="BodyText"/>
        <w:numPr>
          <w:ilvl w:val="0"/>
          <w:numId w:val="36"/>
        </w:numPr>
        <w:rPr>
          <w:i/>
        </w:rPr>
      </w:pPr>
      <w:r w:rsidRPr="006060FA">
        <w:rPr>
          <w:i/>
        </w:rPr>
        <w:t xml:space="preserve">If K&gt;1, multiple </w:t>
      </w:r>
      <w:proofErr w:type="spellStart"/>
      <w:r w:rsidRPr="006060FA">
        <w:rPr>
          <w:i/>
        </w:rPr>
        <w:t>N</w:t>
      </w:r>
      <w:r w:rsidRPr="006060FA">
        <w:rPr>
          <w:i/>
          <w:vertAlign w:val="subscript"/>
        </w:rPr>
        <w:t>k</w:t>
      </w:r>
      <w:proofErr w:type="spellEnd"/>
      <w:r w:rsidRPr="006060FA">
        <w:rPr>
          <w:i/>
        </w:rPr>
        <w:t>={2,4,8} port NZP CSI-RS resources are configured and the UE reports CSI using the legacy codebook for the selected resource and a resource (beam) selection index</w:t>
      </w:r>
    </w:p>
    <w:p w:rsidR="00C94674" w:rsidRDefault="00C94674" w:rsidP="00C94674">
      <w:pPr>
        <w:pStyle w:val="Heading1"/>
      </w:pPr>
      <w:r>
        <w:t>References</w:t>
      </w:r>
    </w:p>
    <w:p w:rsidR="00C94674" w:rsidRPr="00C94674" w:rsidRDefault="00C94674" w:rsidP="00C94674">
      <w:pPr>
        <w:pStyle w:val="BodyText"/>
      </w:pPr>
      <w:r>
        <w:t xml:space="preserve">[1] </w:t>
      </w:r>
      <w:r w:rsidR="00EC400A">
        <w:t>R1-155673, “</w:t>
      </w:r>
      <w:r w:rsidR="00EC400A" w:rsidRPr="00EC400A">
        <w:t>Configuration of FD-MIMO”, Ericsson</w:t>
      </w:r>
    </w:p>
    <w:p w:rsidR="002636D4" w:rsidRPr="00740298" w:rsidRDefault="002636D4" w:rsidP="00740298">
      <w:pPr>
        <w:pStyle w:val="BodyText"/>
      </w:pPr>
    </w:p>
    <w:sectPr w:rsidR="002636D4" w:rsidRPr="00740298">
      <w:headerReference w:type="even" r:id="rId9"/>
      <w:headerReference w:type="default" r:id="rId10"/>
      <w:footerReference w:type="even" r:id="rId11"/>
      <w:footerReference w:type="default" r:id="rId12"/>
      <w:headerReference w:type="first" r:id="rId13"/>
      <w:footerReference w:type="first" r:id="rId14"/>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24A" w:rsidRDefault="0075624A">
      <w:r>
        <w:separator/>
      </w:r>
    </w:p>
  </w:endnote>
  <w:endnote w:type="continuationSeparator" w:id="0">
    <w:p w:rsidR="0075624A" w:rsidRDefault="0075624A">
      <w:r>
        <w:continuationSeparator/>
      </w:r>
    </w:p>
  </w:endnote>
  <w:endnote w:type="continuationNotice" w:id="1">
    <w:p w:rsidR="0075624A" w:rsidRDefault="007562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24A" w:rsidRDefault="0075624A">
      <w:r>
        <w:separator/>
      </w:r>
    </w:p>
  </w:footnote>
  <w:footnote w:type="continuationSeparator" w:id="0">
    <w:p w:rsidR="0075624A" w:rsidRDefault="0075624A">
      <w:r>
        <w:continuationSeparator/>
      </w:r>
    </w:p>
  </w:footnote>
  <w:footnote w:type="continuationNotice" w:id="1">
    <w:p w:rsidR="0075624A" w:rsidRDefault="0075624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739" w:rsidRDefault="00DA173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2">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9">
    <w:nsid w:val="28336693"/>
    <w:multiLevelType w:val="hybridMultilevel"/>
    <w:tmpl w:val="D9B0E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DDD2E08"/>
    <w:multiLevelType w:val="hybridMultilevel"/>
    <w:tmpl w:val="642A2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4">
    <w:nsid w:val="3547140D"/>
    <w:multiLevelType w:val="hybridMultilevel"/>
    <w:tmpl w:val="C966FC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17">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18">
    <w:nsid w:val="3CC1660F"/>
    <w:multiLevelType w:val="hybridMultilevel"/>
    <w:tmpl w:val="37FAE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E917472"/>
    <w:multiLevelType w:val="hybridMultilevel"/>
    <w:tmpl w:val="0B9EEA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21">
    <w:nsid w:val="49126B84"/>
    <w:multiLevelType w:val="hybridMultilevel"/>
    <w:tmpl w:val="F4B453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nsid w:val="5E8E2F72"/>
    <w:multiLevelType w:val="hybridMultilevel"/>
    <w:tmpl w:val="C5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28">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29">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35">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5"/>
  </w:num>
  <w:num w:numId="3">
    <w:abstractNumId w:val="22"/>
  </w:num>
  <w:num w:numId="4">
    <w:abstractNumId w:val="8"/>
  </w:num>
  <w:num w:numId="5">
    <w:abstractNumId w:val="36"/>
  </w:num>
  <w:num w:numId="6">
    <w:abstractNumId w:val="32"/>
  </w:num>
  <w:num w:numId="7">
    <w:abstractNumId w:val="29"/>
  </w:num>
  <w:num w:numId="8">
    <w:abstractNumId w:val="23"/>
  </w:num>
  <w:num w:numId="9">
    <w:abstractNumId w:val="7"/>
  </w:num>
  <w:num w:numId="10">
    <w:abstractNumId w:val="24"/>
  </w:num>
  <w:num w:numId="11">
    <w:abstractNumId w:val="11"/>
  </w:num>
  <w:num w:numId="12">
    <w:abstractNumId w:val="5"/>
  </w:num>
  <w:num w:numId="13">
    <w:abstractNumId w:val="31"/>
  </w:num>
  <w:num w:numId="14">
    <w:abstractNumId w:val="6"/>
  </w:num>
  <w:num w:numId="15">
    <w:abstractNumId w:val="13"/>
  </w:num>
  <w:num w:numId="16">
    <w:abstractNumId w:val="1"/>
  </w:num>
  <w:num w:numId="17">
    <w:abstractNumId w:val="16"/>
  </w:num>
  <w:num w:numId="18">
    <w:abstractNumId w:val="4"/>
  </w:num>
  <w:num w:numId="19">
    <w:abstractNumId w:val="0"/>
  </w:num>
  <w:num w:numId="20">
    <w:abstractNumId w:val="34"/>
  </w:num>
  <w:num w:numId="21">
    <w:abstractNumId w:val="20"/>
  </w:num>
  <w:num w:numId="22">
    <w:abstractNumId w:val="33"/>
  </w:num>
  <w:num w:numId="23">
    <w:abstractNumId w:val="30"/>
  </w:num>
  <w:num w:numId="24">
    <w:abstractNumId w:val="3"/>
  </w:num>
  <w:num w:numId="25">
    <w:abstractNumId w:val="27"/>
  </w:num>
  <w:num w:numId="26">
    <w:abstractNumId w:val="17"/>
  </w:num>
  <w:num w:numId="27">
    <w:abstractNumId w:val="15"/>
  </w:num>
  <w:num w:numId="28">
    <w:abstractNumId w:val="10"/>
  </w:num>
  <w:num w:numId="29">
    <w:abstractNumId w:val="2"/>
  </w:num>
  <w:num w:numId="30">
    <w:abstractNumId w:val="12"/>
  </w:num>
  <w:num w:numId="31">
    <w:abstractNumId w:val="14"/>
  </w:num>
  <w:num w:numId="32">
    <w:abstractNumId w:val="28"/>
  </w:num>
  <w:num w:numId="33">
    <w:abstractNumId w:val="26"/>
  </w:num>
  <w:num w:numId="34">
    <w:abstractNumId w:val="9"/>
  </w:num>
  <w:num w:numId="35">
    <w:abstractNumId w:val="19"/>
  </w:num>
  <w:num w:numId="36">
    <w:abstractNumId w:val="21"/>
  </w:num>
  <w:num w:numId="3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C7D"/>
    <w:rsid w:val="00066F92"/>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66C"/>
    <w:rsid w:val="000D7646"/>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FE1"/>
    <w:rsid w:val="00102528"/>
    <w:rsid w:val="00102C58"/>
    <w:rsid w:val="00102E6D"/>
    <w:rsid w:val="001034CC"/>
    <w:rsid w:val="00104329"/>
    <w:rsid w:val="00105C41"/>
    <w:rsid w:val="00105D40"/>
    <w:rsid w:val="0010625D"/>
    <w:rsid w:val="00106EC0"/>
    <w:rsid w:val="00106FEA"/>
    <w:rsid w:val="00107ABC"/>
    <w:rsid w:val="00107D20"/>
    <w:rsid w:val="00107FEF"/>
    <w:rsid w:val="00107FFB"/>
    <w:rsid w:val="00110088"/>
    <w:rsid w:val="00110A04"/>
    <w:rsid w:val="00110CB0"/>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69FD"/>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927"/>
    <w:rsid w:val="00190B9A"/>
    <w:rsid w:val="00190C5C"/>
    <w:rsid w:val="00190CA0"/>
    <w:rsid w:val="00191495"/>
    <w:rsid w:val="0019160F"/>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1A4C"/>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6D4"/>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0810"/>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0A"/>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97D"/>
    <w:rsid w:val="00336C8B"/>
    <w:rsid w:val="00336EFD"/>
    <w:rsid w:val="00337264"/>
    <w:rsid w:val="00337DC0"/>
    <w:rsid w:val="00337F7B"/>
    <w:rsid w:val="00337FDA"/>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BE8"/>
    <w:rsid w:val="00387445"/>
    <w:rsid w:val="00387D4C"/>
    <w:rsid w:val="00387E55"/>
    <w:rsid w:val="0039030E"/>
    <w:rsid w:val="00390338"/>
    <w:rsid w:val="00390D62"/>
    <w:rsid w:val="00391743"/>
    <w:rsid w:val="00391ACB"/>
    <w:rsid w:val="00391D55"/>
    <w:rsid w:val="00392747"/>
    <w:rsid w:val="00392A53"/>
    <w:rsid w:val="00392AD6"/>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52EB"/>
    <w:rsid w:val="003B5C57"/>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6B71"/>
    <w:rsid w:val="004E6BD4"/>
    <w:rsid w:val="004E7BA0"/>
    <w:rsid w:val="004E7BC9"/>
    <w:rsid w:val="004F0664"/>
    <w:rsid w:val="004F0A0F"/>
    <w:rsid w:val="004F0A6F"/>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1864"/>
    <w:rsid w:val="005D2264"/>
    <w:rsid w:val="005D304E"/>
    <w:rsid w:val="005D3698"/>
    <w:rsid w:val="005D40D7"/>
    <w:rsid w:val="005D40F7"/>
    <w:rsid w:val="005D453E"/>
    <w:rsid w:val="005D49C8"/>
    <w:rsid w:val="005D49DB"/>
    <w:rsid w:val="005D5003"/>
    <w:rsid w:val="005D5B2B"/>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60FA"/>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6CAD"/>
    <w:rsid w:val="006B7824"/>
    <w:rsid w:val="006B78BC"/>
    <w:rsid w:val="006C03A8"/>
    <w:rsid w:val="006C06AB"/>
    <w:rsid w:val="006C09A4"/>
    <w:rsid w:val="006C0B65"/>
    <w:rsid w:val="006C0DCA"/>
    <w:rsid w:val="006C13D5"/>
    <w:rsid w:val="006C1747"/>
    <w:rsid w:val="006C1A58"/>
    <w:rsid w:val="006C2A51"/>
    <w:rsid w:val="006C4592"/>
    <w:rsid w:val="006C47F7"/>
    <w:rsid w:val="006C486E"/>
    <w:rsid w:val="006C5A7D"/>
    <w:rsid w:val="006C5F1B"/>
    <w:rsid w:val="006C6CE3"/>
    <w:rsid w:val="006D0048"/>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DC7"/>
    <w:rsid w:val="006F0146"/>
    <w:rsid w:val="006F0424"/>
    <w:rsid w:val="006F045E"/>
    <w:rsid w:val="006F06A3"/>
    <w:rsid w:val="006F0E09"/>
    <w:rsid w:val="006F122D"/>
    <w:rsid w:val="006F1694"/>
    <w:rsid w:val="006F1731"/>
    <w:rsid w:val="006F178D"/>
    <w:rsid w:val="006F1B53"/>
    <w:rsid w:val="006F1BA9"/>
    <w:rsid w:val="006F1F94"/>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DD8"/>
    <w:rsid w:val="00732E60"/>
    <w:rsid w:val="007336D2"/>
    <w:rsid w:val="00733B0C"/>
    <w:rsid w:val="007340FE"/>
    <w:rsid w:val="0073457A"/>
    <w:rsid w:val="00734A86"/>
    <w:rsid w:val="007350FB"/>
    <w:rsid w:val="0073527D"/>
    <w:rsid w:val="00736660"/>
    <w:rsid w:val="00736935"/>
    <w:rsid w:val="007372DF"/>
    <w:rsid w:val="007377D7"/>
    <w:rsid w:val="00740298"/>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624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7B3"/>
    <w:rsid w:val="007B08A6"/>
    <w:rsid w:val="007B08BE"/>
    <w:rsid w:val="007B1A56"/>
    <w:rsid w:val="007B1C5F"/>
    <w:rsid w:val="007B1D60"/>
    <w:rsid w:val="007B1DA0"/>
    <w:rsid w:val="007B266A"/>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5253"/>
    <w:rsid w:val="008458C7"/>
    <w:rsid w:val="0084684D"/>
    <w:rsid w:val="008469A3"/>
    <w:rsid w:val="0084748D"/>
    <w:rsid w:val="00847742"/>
    <w:rsid w:val="00847FD9"/>
    <w:rsid w:val="0085020D"/>
    <w:rsid w:val="00850438"/>
    <w:rsid w:val="00851425"/>
    <w:rsid w:val="0085190E"/>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0D4"/>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A9C"/>
    <w:rsid w:val="00974D68"/>
    <w:rsid w:val="0097610A"/>
    <w:rsid w:val="0097619E"/>
    <w:rsid w:val="00976597"/>
    <w:rsid w:val="00976720"/>
    <w:rsid w:val="0097700D"/>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A47"/>
    <w:rsid w:val="009943AE"/>
    <w:rsid w:val="0099490F"/>
    <w:rsid w:val="00995FEE"/>
    <w:rsid w:val="009968D9"/>
    <w:rsid w:val="00996BD1"/>
    <w:rsid w:val="009A0009"/>
    <w:rsid w:val="009A0460"/>
    <w:rsid w:val="009A0D9B"/>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786"/>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2B6"/>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5E"/>
    <w:rsid w:val="00B96877"/>
    <w:rsid w:val="00B96BA0"/>
    <w:rsid w:val="00B9702E"/>
    <w:rsid w:val="00B97742"/>
    <w:rsid w:val="00BA12A5"/>
    <w:rsid w:val="00BA1612"/>
    <w:rsid w:val="00BA1983"/>
    <w:rsid w:val="00BA1B46"/>
    <w:rsid w:val="00BA1EAB"/>
    <w:rsid w:val="00BA201D"/>
    <w:rsid w:val="00BA2482"/>
    <w:rsid w:val="00BA25E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573C"/>
    <w:rsid w:val="00BE6470"/>
    <w:rsid w:val="00BE652B"/>
    <w:rsid w:val="00BE6EEF"/>
    <w:rsid w:val="00BE7718"/>
    <w:rsid w:val="00BE7921"/>
    <w:rsid w:val="00BF0A2D"/>
    <w:rsid w:val="00BF0E9E"/>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DE6"/>
    <w:rsid w:val="00C00031"/>
    <w:rsid w:val="00C000EF"/>
    <w:rsid w:val="00C00129"/>
    <w:rsid w:val="00C00825"/>
    <w:rsid w:val="00C01300"/>
    <w:rsid w:val="00C01642"/>
    <w:rsid w:val="00C016CB"/>
    <w:rsid w:val="00C01E77"/>
    <w:rsid w:val="00C02A4D"/>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679"/>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15D"/>
    <w:rsid w:val="00C80494"/>
    <w:rsid w:val="00C808F4"/>
    <w:rsid w:val="00C8109D"/>
    <w:rsid w:val="00C810AC"/>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67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3A0"/>
    <w:rsid w:val="00CE4479"/>
    <w:rsid w:val="00CE496C"/>
    <w:rsid w:val="00CE4B7F"/>
    <w:rsid w:val="00CE4C79"/>
    <w:rsid w:val="00CE52F8"/>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739"/>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41D"/>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A42"/>
    <w:rsid w:val="00E17BC2"/>
    <w:rsid w:val="00E2047E"/>
    <w:rsid w:val="00E206BA"/>
    <w:rsid w:val="00E20AD2"/>
    <w:rsid w:val="00E21266"/>
    <w:rsid w:val="00E216F0"/>
    <w:rsid w:val="00E21FF7"/>
    <w:rsid w:val="00E22304"/>
    <w:rsid w:val="00E22FEF"/>
    <w:rsid w:val="00E235D0"/>
    <w:rsid w:val="00E23A21"/>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846"/>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A0031"/>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00A"/>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2BC1"/>
    <w:rsid w:val="00EE2C6E"/>
    <w:rsid w:val="00EE2EE8"/>
    <w:rsid w:val="00EE36E2"/>
    <w:rsid w:val="00EE3960"/>
    <w:rsid w:val="00EE3A5F"/>
    <w:rsid w:val="00EE4446"/>
    <w:rsid w:val="00EE4DB8"/>
    <w:rsid w:val="00EE5F9C"/>
    <w:rsid w:val="00EE62DE"/>
    <w:rsid w:val="00EE6B85"/>
    <w:rsid w:val="00EE6E97"/>
    <w:rsid w:val="00EE729E"/>
    <w:rsid w:val="00EE778E"/>
    <w:rsid w:val="00EE7C7A"/>
    <w:rsid w:val="00EF0174"/>
    <w:rsid w:val="00EF095A"/>
    <w:rsid w:val="00EF0C24"/>
    <w:rsid w:val="00EF10BC"/>
    <w:rsid w:val="00EF110C"/>
    <w:rsid w:val="00EF1605"/>
    <w:rsid w:val="00EF1A9A"/>
    <w:rsid w:val="00EF27AA"/>
    <w:rsid w:val="00EF2FEF"/>
    <w:rsid w:val="00EF3B57"/>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A5"/>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19B"/>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DC979F-E475-4141-8176-77CF24B3B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789</Words>
  <Characters>4499</Characters>
  <Application>Microsoft Office Word</Application>
  <DocSecurity>0</DocSecurity>
  <Lines>37</Lines>
  <Paragraphs>10</Paragraphs>
  <ScaleCrop>false</ScaleCrop>
  <Company/>
  <LinksUpToDate>false</LinksUpToDate>
  <CharactersWithSpaces>5278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2015-09-26T02:53:00Z</dcterms:created>
  <dcterms:modified xsi:type="dcterms:W3CDTF">2015-09-26T02:53:00Z</dcterms:modified>
</cp:coreProperties>
</file>